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CC044D" w:rsidRPr="00CC044D" w:rsidRDefault="007412BF" w:rsidP="00CC044D">
      <w:pPr>
        <w:pStyle w:val="3"/>
        <w:ind w:firstLine="720"/>
        <w:jc w:val="both"/>
        <w:rPr>
          <w:sz w:val="20"/>
          <w:szCs w:val="20"/>
        </w:rPr>
      </w:pPr>
      <w:r w:rsidRPr="00A97219">
        <w:rPr>
          <w:sz w:val="20"/>
          <w:szCs w:val="20"/>
        </w:rPr>
        <w:t xml:space="preserve">Принимая </w:t>
      </w:r>
      <w:r w:rsidR="00CC044D" w:rsidRPr="00CC044D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CC044D" w:rsidRPr="00CC044D" w:rsidRDefault="00CC044D" w:rsidP="00CC044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C044D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2000 кв.м., кадастровый номер: 74:10:0502004:318,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Pr="00CC044D">
        <w:rPr>
          <w:rFonts w:ascii="Times New Roman" w:hAnsi="Times New Roman" w:cs="Times New Roman"/>
          <w:b/>
          <w:sz w:val="20"/>
          <w:szCs w:val="20"/>
        </w:rPr>
        <w:t>Бедярышское</w:t>
      </w:r>
      <w:proofErr w:type="spellEnd"/>
      <w:r w:rsidRPr="00CC044D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CC044D">
        <w:rPr>
          <w:rFonts w:ascii="Times New Roman" w:hAnsi="Times New Roman" w:cs="Times New Roman"/>
          <w:b/>
          <w:sz w:val="20"/>
          <w:szCs w:val="20"/>
        </w:rPr>
        <w:t>Лемеза</w:t>
      </w:r>
      <w:proofErr w:type="spellEnd"/>
      <w:r w:rsidRPr="00CC044D">
        <w:rPr>
          <w:rFonts w:ascii="Times New Roman" w:hAnsi="Times New Roman" w:cs="Times New Roman"/>
          <w:b/>
          <w:sz w:val="20"/>
          <w:szCs w:val="20"/>
        </w:rPr>
        <w:t>, улица Школьная, земельный участок 2В, из земель, государственная собственность на которые не разграничена. (ЛОТ №7)</w:t>
      </w:r>
    </w:p>
    <w:p w:rsidR="00F309D7" w:rsidRPr="007412BF" w:rsidRDefault="00CC044D" w:rsidP="00CC044D">
      <w:pPr>
        <w:pStyle w:val="3"/>
        <w:ind w:firstLine="720"/>
        <w:jc w:val="both"/>
        <w:rPr>
          <w:b/>
          <w:sz w:val="20"/>
          <w:szCs w:val="20"/>
        </w:rPr>
      </w:pPr>
      <w:r w:rsidRPr="00CC044D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CC044D">
        <w:rPr>
          <w:sz w:val="20"/>
          <w:szCs w:val="20"/>
        </w:rPr>
        <w:t>соответствии</w:t>
      </w:r>
      <w:proofErr w:type="gramEnd"/>
      <w:r w:rsidRPr="00CC044D">
        <w:rPr>
          <w:sz w:val="20"/>
          <w:szCs w:val="20"/>
        </w:rPr>
        <w:t xml:space="preserve"> с которым осуществляются платежи по перечислению</w:t>
      </w:r>
      <w:r w:rsidRPr="00D7463F">
        <w:rPr>
          <w:sz w:val="24"/>
          <w:szCs w:val="24"/>
        </w:rPr>
        <w:t xml:space="preserve"> </w:t>
      </w:r>
      <w:r w:rsidR="00A97219" w:rsidRPr="00A97219">
        <w:rPr>
          <w:sz w:val="20"/>
          <w:szCs w:val="20"/>
        </w:rPr>
        <w:t xml:space="preserve">задатка для участия в торгах и устанавливается порядок возврата </w:t>
      </w:r>
      <w:r w:rsidR="007412BF" w:rsidRPr="00A97219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A97219"/>
    <w:rsid w:val="00CC044D"/>
    <w:rsid w:val="00CC6DF3"/>
    <w:rsid w:val="00CD25CE"/>
    <w:rsid w:val="00E638DA"/>
    <w:rsid w:val="00F309D7"/>
    <w:rsid w:val="00F9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2023-10-06T10:15:00Z</dcterms:created>
  <dcterms:modified xsi:type="dcterms:W3CDTF">2023-10-06T10:15:00Z</dcterms:modified>
</cp:coreProperties>
</file>